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1B" w:rsidRPr="00475E4B" w:rsidRDefault="00D1661B">
      <w:pPr>
        <w:rPr>
          <w:b/>
          <w:sz w:val="32"/>
          <w:szCs w:val="32"/>
          <w:u w:val="single"/>
        </w:rPr>
      </w:pPr>
      <w:r w:rsidRPr="00475E4B">
        <w:rPr>
          <w:b/>
          <w:sz w:val="32"/>
          <w:szCs w:val="32"/>
          <w:u w:val="single"/>
        </w:rPr>
        <w:t>Dokumenty k finančnímu hospodaření Mikroregionu Opavsko severozápad</w:t>
      </w:r>
    </w:p>
    <w:p w:rsidR="00636596" w:rsidRPr="00475E4B" w:rsidRDefault="00D1661B">
      <w:pPr>
        <w:rPr>
          <w:sz w:val="32"/>
          <w:szCs w:val="32"/>
        </w:rPr>
      </w:pPr>
      <w:r w:rsidRPr="00475E4B">
        <w:rPr>
          <w:sz w:val="32"/>
          <w:szCs w:val="32"/>
        </w:rPr>
        <w:t xml:space="preserve">V souladu se zákonem č. 250/2000 Sb., o rozpočtových pravidlech územních rozpočtů, ve znění pozdějších předpisů, zveřejňuje Mikroregion Opavsko severozápad na elektronické desce, </w:t>
      </w:r>
      <w:hyperlink r:id="rId4" w:history="1">
        <w:r w:rsidRPr="00475E4B">
          <w:rPr>
            <w:rStyle w:val="Hypertextovodkaz"/>
            <w:sz w:val="32"/>
            <w:szCs w:val="32"/>
          </w:rPr>
          <w:t>www.opavsko-severozapad.cz</w:t>
        </w:r>
      </w:hyperlink>
      <w:r w:rsidRPr="00475E4B">
        <w:rPr>
          <w:sz w:val="32"/>
          <w:szCs w:val="32"/>
        </w:rPr>
        <w:t>, vybrané dokumenty k finančnímu hospodaření Mikroregionu Opavsko severozápad. V </w:t>
      </w:r>
      <w:r w:rsidR="00691D70" w:rsidRPr="00475E4B">
        <w:rPr>
          <w:sz w:val="32"/>
          <w:szCs w:val="32"/>
        </w:rPr>
        <w:t>listinné</w:t>
      </w:r>
      <w:r w:rsidRPr="00475E4B">
        <w:rPr>
          <w:sz w:val="32"/>
          <w:szCs w:val="32"/>
        </w:rPr>
        <w:t xml:space="preserve"> </w:t>
      </w:r>
      <w:r w:rsidR="00691D70" w:rsidRPr="00475E4B">
        <w:rPr>
          <w:sz w:val="32"/>
          <w:szCs w:val="32"/>
        </w:rPr>
        <w:t>podobě</w:t>
      </w:r>
      <w:r w:rsidRPr="00475E4B">
        <w:rPr>
          <w:sz w:val="32"/>
          <w:szCs w:val="32"/>
        </w:rPr>
        <w:t xml:space="preserve"> lze nahlédnout v sídle DSO, tj. Úvalno</w:t>
      </w:r>
      <w:r w:rsidR="00475E4B" w:rsidRPr="00475E4B">
        <w:rPr>
          <w:sz w:val="32"/>
          <w:szCs w:val="32"/>
        </w:rPr>
        <w:t xml:space="preserve"> č.p.</w:t>
      </w:r>
      <w:r w:rsidRPr="00475E4B">
        <w:rPr>
          <w:sz w:val="32"/>
          <w:szCs w:val="32"/>
        </w:rPr>
        <w:t xml:space="preserve"> 58, </w:t>
      </w:r>
      <w:r w:rsidR="00691D70" w:rsidRPr="00475E4B">
        <w:rPr>
          <w:sz w:val="32"/>
          <w:szCs w:val="32"/>
        </w:rPr>
        <w:t>na podatelně</w:t>
      </w:r>
      <w:r w:rsidRPr="00475E4B">
        <w:rPr>
          <w:sz w:val="32"/>
          <w:szCs w:val="32"/>
        </w:rPr>
        <w:t>. Jedná se o střednědobý výhled rozpočtu, rozpočet, závě</w:t>
      </w:r>
      <w:r w:rsidR="00A825C3">
        <w:rPr>
          <w:sz w:val="32"/>
          <w:szCs w:val="32"/>
        </w:rPr>
        <w:t>rečný účet, rozpočtová opatření.</w:t>
      </w:r>
      <w:bookmarkStart w:id="0" w:name="_GoBack"/>
      <w:bookmarkEnd w:id="0"/>
    </w:p>
    <w:sectPr w:rsidR="00636596" w:rsidRPr="0047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B"/>
    <w:rsid w:val="000840EC"/>
    <w:rsid w:val="00475E4B"/>
    <w:rsid w:val="00636596"/>
    <w:rsid w:val="00691D70"/>
    <w:rsid w:val="00940600"/>
    <w:rsid w:val="00A825C3"/>
    <w:rsid w:val="00D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CE82F-8DF6-45BF-8450-9EA4B88F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661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avsko-severozapa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</dc:creator>
  <cp:keywords/>
  <dc:description/>
  <cp:lastModifiedBy>Obec Velké Heraltice</cp:lastModifiedBy>
  <cp:revision>2</cp:revision>
  <cp:lastPrinted>2017-05-24T09:39:00Z</cp:lastPrinted>
  <dcterms:created xsi:type="dcterms:W3CDTF">2017-08-23T05:40:00Z</dcterms:created>
  <dcterms:modified xsi:type="dcterms:W3CDTF">2017-08-23T05:40:00Z</dcterms:modified>
</cp:coreProperties>
</file>